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300F6" w14:textId="3029A27B" w:rsidR="000C62D0" w:rsidRPr="000C62D0" w:rsidRDefault="005E23C6" w:rsidP="000C62D0">
      <w:pPr>
        <w:jc w:val="center"/>
        <w:rPr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18"/>
          <w:szCs w:val="18"/>
        </w:rPr>
        <w:t>6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/2023 – </w:t>
      </w:r>
      <w:r w:rsidR="000C62D0" w:rsidRPr="000C62D0">
        <w:rPr>
          <w:b/>
          <w:bCs/>
        </w:rPr>
        <w:t>Modernizacja oświetlenia lodowiska TOR – TOR w Toruniu</w:t>
      </w: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083331EA" w14:textId="78B13AAE" w:rsidR="003C45B9" w:rsidRDefault="003C45B9" w:rsidP="003C45B9">
      <w:pPr>
        <w:jc w:val="center"/>
        <w:rPr>
          <w:sz w:val="24"/>
          <w:szCs w:val="24"/>
        </w:rPr>
      </w:pPr>
      <w:r w:rsidRPr="003C45B9">
        <w:rPr>
          <w:sz w:val="24"/>
          <w:szCs w:val="24"/>
        </w:rPr>
        <w:t>https://ezamowienia.gov.pl/mp-client/tenders/</w:t>
      </w:r>
      <w:r w:rsidR="008C4E80">
        <w:rPr>
          <w:rFonts w:ascii="Roboto" w:hAnsi="Roboto"/>
          <w:color w:val="4A4A4A"/>
          <w:shd w:val="clear" w:color="auto" w:fill="FFFFFF"/>
        </w:rPr>
        <w:t>ocds-148610-5e744717-f3cc-11ed-9355-06954b8c6cb9</w:t>
      </w:r>
    </w:p>
    <w:p w14:paraId="7C6D08DA" w14:textId="3DF69D0E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8C4E80">
        <w:rPr>
          <w:rFonts w:ascii="Roboto" w:hAnsi="Roboto"/>
          <w:color w:val="4A4A4A"/>
          <w:shd w:val="clear" w:color="auto" w:fill="FFFFFF"/>
        </w:rPr>
        <w:t>ocds-148610-5e744717-f3cc-11ed-9355-06954b8c6cb9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C62D0"/>
    <w:rsid w:val="00346E61"/>
    <w:rsid w:val="003C45B9"/>
    <w:rsid w:val="005E23C6"/>
    <w:rsid w:val="008C4E80"/>
    <w:rsid w:val="0096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</Words>
  <Characters>297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6</cp:revision>
  <dcterms:created xsi:type="dcterms:W3CDTF">2023-01-09T09:03:00Z</dcterms:created>
  <dcterms:modified xsi:type="dcterms:W3CDTF">2023-05-16T09:33:00Z</dcterms:modified>
</cp:coreProperties>
</file>