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D2A9E4F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2721A3">
        <w:rPr>
          <w:rFonts w:cstheme="minorHAnsi"/>
          <w:b/>
          <w:bCs/>
          <w:color w:val="2D2D2D"/>
        </w:rPr>
        <w:t>Remont toalet ogólnodostępnych na koronie stadionu żużlowego w Toruniu</w:t>
      </w:r>
      <w:r w:rsidR="00BE0F22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5810B3"/>
    <w:rsid w:val="00640D77"/>
    <w:rsid w:val="0064378B"/>
    <w:rsid w:val="00825E41"/>
    <w:rsid w:val="00A71B40"/>
    <w:rsid w:val="00AC2097"/>
    <w:rsid w:val="00B907DF"/>
    <w:rsid w:val="00B9644E"/>
    <w:rsid w:val="00BE0F22"/>
    <w:rsid w:val="00C94029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18</cp:revision>
  <cp:lastPrinted>2023-03-07T07:57:00Z</cp:lastPrinted>
  <dcterms:created xsi:type="dcterms:W3CDTF">2022-12-15T07:55:00Z</dcterms:created>
  <dcterms:modified xsi:type="dcterms:W3CDTF">2024-01-26T06:58:00Z</dcterms:modified>
</cp:coreProperties>
</file>